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5ED43" w14:textId="01BCEB06" w:rsidR="006660BF" w:rsidRPr="0014233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710C0BB6" w14:textId="770A1743" w:rsidR="006660BF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F411C0"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3B738F" w:rsidRPr="00F411C0">
        <w:rPr>
          <w:rFonts w:ascii="Times New Roman" w:hAnsi="Times New Roman"/>
          <w:sz w:val="24"/>
          <w:szCs w:val="24"/>
          <w:lang w:val="bg-BG"/>
        </w:rPr>
        <w:t>1</w:t>
      </w:r>
      <w:r w:rsidR="003B738F">
        <w:rPr>
          <w:rFonts w:ascii="Times New Roman" w:hAnsi="Times New Roman"/>
          <w:sz w:val="24"/>
          <w:szCs w:val="24"/>
          <w:lang w:val="bg-BG"/>
        </w:rPr>
        <w:t xml:space="preserve">3 </w:t>
      </w:r>
      <w:r>
        <w:rPr>
          <w:rFonts w:ascii="Times New Roman" w:hAnsi="Times New Roman"/>
          <w:sz w:val="24"/>
          <w:szCs w:val="24"/>
          <w:lang w:val="bg-BG"/>
        </w:rPr>
        <w:t>към У</w:t>
      </w:r>
      <w:r w:rsidR="008E01CC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762A464A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ED78AC7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0A198B5" w14:textId="57790146" w:rsidR="00C76AC8" w:rsidRPr="0014233F" w:rsidRDefault="007E603E" w:rsidP="00C76AC8">
      <w:pPr>
        <w:ind w:left="-426"/>
        <w:jc w:val="center"/>
        <w:rPr>
          <w:rFonts w:ascii="Times New Roman" w:hAnsi="Times New Roman"/>
          <w:bCs/>
          <w:szCs w:val="24"/>
          <w:lang w:val="bg-BG"/>
        </w:rPr>
      </w:pPr>
      <w:r w:rsidRPr="0014233F">
        <w:rPr>
          <w:rFonts w:ascii="Times New Roman" w:hAnsi="Times New Roman"/>
          <w:szCs w:val="24"/>
          <w:lang w:val="bg-BG"/>
        </w:rPr>
        <w:t>УКАЗАНИЯ ЗА ПОПЪЛВАНЕ НА ЕЛЕКТРОНЕН ФОРМУЛЯР ЗА КАНДИДАТСТВАНЕ И ПОДАВАНЕ НА ПРОЕКТНО ПРЕДЛОЖЕНИЕ ПО ПРОЦЕДУРА</w:t>
      </w:r>
      <w:r w:rsidR="00437617" w:rsidRPr="0014233F">
        <w:rPr>
          <w:rFonts w:ascii="Times New Roman" w:hAnsi="Times New Roman"/>
          <w:szCs w:val="24"/>
          <w:lang w:val="bg-BG"/>
        </w:rPr>
        <w:t xml:space="preserve"> ЧРЕЗ ПОДБОР</w:t>
      </w:r>
      <w:r w:rsidR="00B44CCC" w:rsidRPr="0014233F">
        <w:rPr>
          <w:rFonts w:ascii="Times New Roman" w:hAnsi="Times New Roman"/>
          <w:szCs w:val="24"/>
          <w:lang w:val="bg-BG"/>
        </w:rPr>
        <w:t xml:space="preserve"> №</w:t>
      </w:r>
      <w:r w:rsidRPr="0014233F">
        <w:rPr>
          <w:rFonts w:ascii="Times New Roman" w:hAnsi="Times New Roman"/>
          <w:szCs w:val="24"/>
          <w:lang w:val="bg-BG"/>
        </w:rPr>
        <w:t xml:space="preserve"> </w:t>
      </w:r>
      <w:hyperlink r:id="rId9" w:history="1">
        <w:r w:rsidR="00B44CCC" w:rsidRPr="0014233F">
          <w:rPr>
            <w:rStyle w:val="Hyperlink"/>
            <w:rFonts w:ascii="Times New Roman" w:hAnsi="Times New Roman"/>
            <w:bCs/>
            <w:color w:val="000000"/>
            <w:szCs w:val="24"/>
            <w:lang w:val="bg-BG"/>
          </w:rPr>
          <w:t>…………………………</w:t>
        </w:r>
      </w:hyperlink>
      <w:hyperlink r:id="rId10" w:history="1">
        <w:r w:rsidR="00437617" w:rsidRPr="0014233F">
          <w:rPr>
            <w:rStyle w:val="Hyperlink"/>
            <w:rFonts w:ascii="Times New Roman" w:hAnsi="Times New Roman"/>
            <w:bCs/>
            <w:color w:val="000000"/>
            <w:szCs w:val="24"/>
            <w:lang w:val="bg-BG"/>
          </w:rPr>
          <w:t xml:space="preserve"> ПО ПОДМЯРКА 6.3</w:t>
        </w:r>
        <w:r w:rsidR="0014278C" w:rsidRPr="0014233F">
          <w:rPr>
            <w:rStyle w:val="Hyperlink"/>
            <w:rFonts w:ascii="Times New Roman" w:hAnsi="Times New Roman"/>
            <w:bCs/>
            <w:color w:val="000000"/>
            <w:szCs w:val="24"/>
            <w:lang w:val="bg-BG"/>
          </w:rPr>
          <w:t xml:space="preserve"> „СТАРТОВА ПОМОЩ ЗА РАЗВИТИЕ НА МАЛКИ СТОПАНСТВА </w:t>
        </w:r>
      </w:hyperlink>
      <w:r w:rsidR="0014278C" w:rsidRPr="0014233F">
        <w:rPr>
          <w:rFonts w:ascii="Times New Roman" w:hAnsi="Times New Roman"/>
          <w:color w:val="333333"/>
          <w:szCs w:val="24"/>
          <w:lang w:val="bg-BG"/>
        </w:rPr>
        <w:t xml:space="preserve">“  </w:t>
      </w:r>
      <w:r w:rsidRPr="0014233F">
        <w:rPr>
          <w:rFonts w:ascii="Times New Roman" w:hAnsi="Times New Roman"/>
          <w:bCs/>
          <w:szCs w:val="24"/>
          <w:lang w:val="bg-BG"/>
        </w:rPr>
        <w:t>ЧРЕЗ СИСТЕМАТА ИСУН 2020</w:t>
      </w:r>
    </w:p>
    <w:p w14:paraId="626C3E54" w14:textId="77777777" w:rsidR="004F36D5" w:rsidRPr="0014233F" w:rsidRDefault="004F36D5" w:rsidP="00450C0D">
      <w:pPr>
        <w:rPr>
          <w:rFonts w:ascii="Times New Roman" w:hAnsi="Times New Roman"/>
          <w:color w:val="333333"/>
          <w:szCs w:val="24"/>
          <w:lang w:val="bg-BG"/>
        </w:rPr>
      </w:pPr>
    </w:p>
    <w:p w14:paraId="6DA00FE7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79FE361C" w14:textId="77777777"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286ED86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3F7056DC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2FB4A6F4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4075B1F6" w14:textId="77777777"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6C4C37F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430BAC83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31E5F6D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19EEB91E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D40020" w:rsidRDefault="00842CAE" w:rsidP="00D40020">
      <w:pPr>
        <w:pStyle w:val="ListParagraph"/>
        <w:ind w:left="0" w:firstLine="72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ВАЖНО: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14:paraId="3FD470A0" w14:textId="77777777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hyperlink r:id="rId11" w:history="1">
        <w:r w:rsidR="00B44CCC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№ ………………………..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– „Стартова помощ за </w:t>
        </w:r>
        <w:r w:rsidR="00147E2F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развитие на малки стопанства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</w:t>
        </w:r>
      </w:hyperlink>
      <w:r w:rsidR="00842CAE" w:rsidRPr="0065128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</w:t>
      </w:r>
      <w:r w:rsidR="00B13414">
        <w:rPr>
          <w:rFonts w:ascii="Times New Roman" w:hAnsi="Times New Roman"/>
          <w:b w:val="0"/>
          <w:bCs/>
          <w:sz w:val="24"/>
          <w:szCs w:val="24"/>
          <w:lang w:val="bg-BG"/>
        </w:rPr>
        <w:t>аващ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документи чрез ИСУН 2020 с използването на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12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. </w:t>
      </w:r>
    </w:p>
    <w:p w14:paraId="53F16DEF" w14:textId="77777777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hyperlink r:id="rId13" w:history="1">
        <w:r w:rsidR="00B44CCC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№…………………………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– „Стартова помощ за </w:t>
        </w:r>
        <w:r w:rsidR="00634BE2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развитие на малки стопанства</w:t>
        </w:r>
      </w:hyperlink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мярка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6 „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Развитие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на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стопанства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и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предприятия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>”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Програма за развитие на селските райони </w:t>
      </w:r>
      <w:r w:rsid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за периода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2014-2020” 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7777777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14:paraId="304DE8F4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E57A89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Основни данни</w:t>
      </w:r>
    </w:p>
    <w:p w14:paraId="5A44F5BC" w14:textId="77777777"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2941812" w14:textId="77777777" w:rsidR="00FA759F" w:rsidRDefault="00945F8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3619A0" wp14:editId="6081E3B8">
                <wp:simplePos x="0" y="0"/>
                <wp:positionH relativeFrom="column">
                  <wp:posOffset>-398780</wp:posOffset>
                </wp:positionH>
                <wp:positionV relativeFrom="paragraph">
                  <wp:posOffset>321310</wp:posOffset>
                </wp:positionV>
                <wp:extent cx="429260" cy="270510"/>
                <wp:effectExtent l="0" t="19050" r="46990" b="34290"/>
                <wp:wrapNone/>
                <wp:docPr id="30" name="Right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9260" cy="2705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562A8D0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0" o:spid="_x0000_s1026" type="#_x0000_t13" style="position:absolute;margin-left:-31.4pt;margin-top:25.3pt;width:33.8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" adj="14794" fillcolor="#4f81bd [3204]" strokecolor="#243f60 [1604]" strokeweight="2pt">
                <v:path arrowok="t"/>
              </v:shape>
            </w:pict>
          </mc:Fallback>
        </mc:AlternateConten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7209E674" wp14:editId="00DADD77">
            <wp:extent cx="5597719" cy="4262276"/>
            <wp:effectExtent l="19050" t="0" r="2981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914" cy="4261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E29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19979A5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DC851D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1EB58AB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B55543" w14:textId="77777777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76ED24E" wp14:editId="2186DD65">
            <wp:extent cx="5760720" cy="55975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CD94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Наименование на процедура</w:t>
      </w:r>
    </w:p>
    <w:p w14:paraId="11C7D466" w14:textId="77777777" w:rsidR="00BB09B1" w:rsidRPr="00E57A89" w:rsidRDefault="00BB09B1" w:rsidP="00BB09B1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3A2BF751" w14:textId="77777777" w:rsidR="00BB09B1" w:rsidRPr="0014233F" w:rsidRDefault="00BB09B1" w:rsidP="00BB09B1">
      <w:pPr>
        <w:spacing w:line="278" w:lineRule="auto"/>
        <w:ind w:left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43BBA2FC" w14:textId="20880A40" w:rsidR="00D95145" w:rsidRPr="00842CAE" w:rsidRDefault="00D95145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10687F1B" w14:textId="77777777" w:rsidR="00D95145" w:rsidRDefault="00D95145" w:rsidP="00BB09B1">
      <w:pPr>
        <w:spacing w:after="120" w:line="278" w:lineRule="auto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E57A89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44B13DB4" w:rsidR="00BB09B1" w:rsidRPr="004825DA" w:rsidRDefault="00BB09B1" w:rsidP="00FB65BF">
      <w:pPr>
        <w:numPr>
          <w:ilvl w:val="0"/>
          <w:numId w:val="3"/>
        </w:numPr>
        <w:spacing w:after="120"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настоящата процедура </w:t>
      </w:r>
      <w:r w:rsidR="002A7FC5"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бъде не по-рано 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="00F717D2" w:rsidRPr="00E57A89">
        <w:rPr>
          <w:rFonts w:ascii="Times New Roman" w:hAnsi="Times New Roman"/>
          <w:b w:val="0"/>
          <w:sz w:val="24"/>
          <w:szCs w:val="24"/>
          <w:lang w:val="bg-BG"/>
        </w:rPr>
        <w:t>1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годин</w:t>
      </w:r>
      <w:r w:rsidR="00FD2BF1" w:rsidRPr="00E57A89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и 6 месеца и не по-късно от 4 години и 6 месеца от датата на подаване на проектното предложение</w:t>
      </w:r>
      <w:r w:rsidR="002A7FC5" w:rsidRPr="00E57A89" w:rsidDel="002A7FC5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437617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717D2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„Минимален и максимален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срок за изпълнение на проекта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2A7FC5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съобразно посочената дата в бизнес плана и основната информация на 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кандидата. В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437617">
        <w:rPr>
          <w:rFonts w:ascii="Times New Roman" w:eastAsia="Calibri" w:hAnsi="Times New Roman"/>
          <w:b w:val="0"/>
          <w:sz w:val="24"/>
          <w:szCs w:val="24"/>
          <w:lang w:val="bg-BG"/>
        </w:rPr>
        <w:t>4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години и 6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месеца, системата автоматично го променя 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>на 4 години и 6 месеца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Посоченият с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рок включва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избраната крайна дата за проверка точното изпълнение на бизнес плана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 Срокът трябва да бъде съобразен при попълването на т. 7 „План за изпълнение/Дейности по проекта“ от формуляра за кандидатстване.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изпълнение на проектното предложение е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не по-късно от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15.09.2023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г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1E3D4288" w14:textId="48DE3899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bookmarkStart w:id="0" w:name="_GoBack"/>
      <w:bookmarkEnd w:id="0"/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 </w:t>
      </w:r>
    </w:p>
    <w:p w14:paraId="2F2E1B06" w14:textId="3A109217"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м</w:t>
      </w:r>
      <w:r w:rsidR="007929EE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естонахождение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77777777" w:rsidR="004825DA" w:rsidRPr="004825DA" w:rsidRDefault="00945F8F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E308D1" wp14:editId="39D6260D">
                <wp:simplePos x="0" y="0"/>
                <wp:positionH relativeFrom="column">
                  <wp:posOffset>-168275</wp:posOffset>
                </wp:positionH>
                <wp:positionV relativeFrom="paragraph">
                  <wp:posOffset>365760</wp:posOffset>
                </wp:positionV>
                <wp:extent cx="294005" cy="135255"/>
                <wp:effectExtent l="0" t="19050" r="29845" b="36195"/>
                <wp:wrapNone/>
                <wp:docPr id="32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" cy="1352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6D04F24" id="Right Arrow 32" o:spid="_x0000_s1026" type="#_x0000_t13" style="position:absolute;margin-left:-13.25pt;margin-top:28.8pt;width:2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" adj="16632" fillcolor="#4f81bd [3204]" strokecolor="#243f60 [1604]" strokeweight="2pt">
                <v:path arrowok="t"/>
              </v:shape>
            </w:pict>
          </mc:Fallback>
        </mc:AlternateContent>
      </w:r>
      <w:r w:rsidR="004825DA">
        <w:rPr>
          <w:noProof/>
          <w:lang w:val="bg-BG" w:eastAsia="bg-BG"/>
        </w:rPr>
        <w:drawing>
          <wp:inline distT="0" distB="0" distL="0" distR="0" wp14:anchorId="677E8F52" wp14:editId="7D4D2B61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000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62C57" wp14:editId="7A5FC212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F30DB93"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bg-BG" w:eastAsia="bg-BG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28C15226" w:rsidR="00BB09B1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7929EE">
        <w:rPr>
          <w:rFonts w:ascii="Times New Roman" w:eastAsia="Calibri" w:hAnsi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/>
          <w:sz w:val="24"/>
          <w:szCs w:val="24"/>
          <w:lang w:val="bg-BG"/>
        </w:rPr>
        <w:t>;</w:t>
      </w:r>
    </w:p>
    <w:p w14:paraId="386C5E08" w14:textId="23065CFB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0602975" w14:textId="7CDBF856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4232B18" w14:textId="1DD2E86A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404D4FC3" w14:textId="77777777" w:rsidR="007929EE" w:rsidRPr="004825DA" w:rsidRDefault="007929EE" w:rsidP="00E57A89">
      <w:pPr>
        <w:spacing w:after="120" w:line="278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D5CB36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14:paraId="3CE1D04D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графики и др. Попълването на поле „Кратко описание на проектното предложение на английски език“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е задължително, следва да кореспондира с текста на български език, не подлежи на оценка от оценителната комисия.</w:t>
      </w:r>
    </w:p>
    <w:p w14:paraId="3E00F336" w14:textId="77777777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F4545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913C10" w14:textId="77777777" w:rsidR="00311EBA" w:rsidRPr="00E57A89" w:rsidRDefault="00311EBA" w:rsidP="00450C0D">
      <w:pPr>
        <w:rPr>
          <w:rFonts w:ascii="Times New Roman" w:hAnsi="Times New Roman"/>
          <w:b w:val="0"/>
          <w:szCs w:val="24"/>
          <w:lang w:val="en-US"/>
        </w:rPr>
      </w:pPr>
    </w:p>
    <w:p w14:paraId="64B9FD0A" w14:textId="77777777" w:rsidR="00BB09B1" w:rsidRPr="00E57A89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Данни за кандидата </w:t>
      </w:r>
    </w:p>
    <w:p w14:paraId="4E2D508F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E57A89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26DD653" w14:textId="77777777" w:rsidR="00FD7675" w:rsidRDefault="00FD7675" w:rsidP="00FD7675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1AC3F616" w14:textId="77777777"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AC46BDA" w14:textId="1B7954D2"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0C6A7D70" w14:textId="77777777" w:rsidR="00D56F8C" w:rsidRPr="00842CAE" w:rsidRDefault="00D56F8C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C5AF319" w14:textId="77777777" w:rsidR="00D56F8C" w:rsidRPr="00D56F8C" w:rsidRDefault="00D56F8C" w:rsidP="00D56F8C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2CF5DF" w14:textId="140D1BD1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6FE16C83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60CCB36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2F86C2FA" w:rsidR="00BB09B1" w:rsidRPr="00E57A89" w:rsidRDefault="007929E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Представен е пример с данни на МЗХГ </w:t>
      </w:r>
    </w:p>
    <w:p w14:paraId="5DB9033C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D56F8C" w:rsidRDefault="007929E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w:drawing>
          <wp:inline distT="0" distB="0" distL="0" distR="0" wp14:anchorId="523F72B8" wp14:editId="6F0D4D95">
            <wp:extent cx="5760720" cy="3040822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Default="007929EE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7DE9BD24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1B45D851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Pr="00D11E2B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1886681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8D13CDA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E1856CE" w14:textId="22DBBCD7" w:rsidR="00F47F9F" w:rsidRDefault="007929EE" w:rsidP="007929EE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14:paraId="38A4AB86" w14:textId="77777777"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77777777" w:rsidR="003A0741" w:rsidRPr="00F717D2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Закона за малките и средните предприятия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–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 канд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идати по настоящата процедура </w:t>
      </w:r>
      <w:r w:rsidR="00D11E2B"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са </w:t>
      </w:r>
      <w:proofErr w:type="spellStart"/>
      <w:r w:rsidR="00D11E2B" w:rsidRPr="00F717D2">
        <w:rPr>
          <w:rFonts w:ascii="Times New Roman" w:hAnsi="Times New Roman"/>
          <w:b w:val="0"/>
          <w:sz w:val="24"/>
          <w:szCs w:val="24"/>
          <w:lang w:val="bg-BG"/>
        </w:rPr>
        <w:t>микропредприятия</w:t>
      </w:r>
      <w:proofErr w:type="spellEnd"/>
      <w:r w:rsidR="00D11E2B"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 или малки предприятия по смисъла на чл. 3, ал. 2 и 3 от Закона за малките и средните предприятия</w:t>
      </w:r>
      <w:r w:rsidR="007F45EC" w:rsidRPr="00F717D2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62E84D62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E57A89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8F50E18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за кореспонденция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77777777" w:rsidR="00D56F8C" w:rsidRDefault="00945F8F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8D6BB7" wp14:editId="6D6A1AAD">
                <wp:simplePos x="0" y="0"/>
                <wp:positionH relativeFrom="column">
                  <wp:posOffset>-96520</wp:posOffset>
                </wp:positionH>
                <wp:positionV relativeFrom="paragraph">
                  <wp:posOffset>1047750</wp:posOffset>
                </wp:positionV>
                <wp:extent cx="278130" cy="127000"/>
                <wp:effectExtent l="0" t="19050" r="45720" b="44450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D99CB26" id="Right Arrow 40" o:spid="_x0000_s1026" type="#_x0000_t13" style="position:absolute;margin-left:-7.6pt;margin-top:82.5pt;width:21.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" adj="16668" fillcolor="#4f81bd [3204]" strokecolor="#243f60 [1604]" strokeweight="2pt">
                <v:path arrowok="t"/>
              </v:shape>
            </w:pict>
          </mc:Fallback>
        </mc:AlternateContent>
      </w:r>
      <w:r w:rsidR="00D56F8C">
        <w:rPr>
          <w:noProof/>
          <w:lang w:val="bg-BG" w:eastAsia="bg-BG"/>
        </w:rPr>
        <w:drawing>
          <wp:inline distT="0" distB="0" distL="0" distR="0" wp14:anchorId="1A8E5ED4" wp14:editId="62D8A7C8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26F2AF5F" w14:textId="77777777" w:rsidR="003A0741" w:rsidRPr="00D56F8C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Е-mail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електр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73E9CFD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81968B5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E57A89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E57A89">
        <w:rPr>
          <w:rFonts w:ascii="Times New Roman" w:eastAsia="Calibri" w:hAnsi="Times New Roman"/>
          <w:sz w:val="24"/>
          <w:szCs w:val="24"/>
          <w:lang w:val="bg-BG"/>
        </w:rPr>
        <w:t>E-mail</w:t>
      </w:r>
      <w:proofErr w:type="spellEnd"/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предвидено е за попълването на всякаква допълнителна информация,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касаеща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данните на кандидата.</w:t>
      </w:r>
    </w:p>
    <w:p w14:paraId="23F2FEFD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2CF84B" w14:textId="77777777" w:rsidR="003A0741" w:rsidRPr="00E57A89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Cs w:val="28"/>
          <w:lang w:val="bg-BG"/>
        </w:rPr>
      </w:pPr>
      <w:r w:rsidRPr="00E57A89">
        <w:rPr>
          <w:rFonts w:ascii="Times New Roman" w:hAnsi="Times New Roman"/>
          <w:bCs/>
          <w:szCs w:val="28"/>
          <w:lang w:val="bg-BG"/>
        </w:rPr>
        <w:t xml:space="preserve">3. Данни за партньори </w:t>
      </w:r>
    </w:p>
    <w:p w14:paraId="243E1A8F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7D8D9419" w14:textId="18B7CE0A" w:rsidR="0079222D" w:rsidRPr="00842CAE" w:rsidRDefault="0079222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B776D1B" w14:textId="77777777" w:rsidR="00676D87" w:rsidRPr="00842CAE" w:rsidRDefault="00676D8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FA17F8B" w14:textId="77777777" w:rsidR="003A0741" w:rsidRPr="00E57A89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4. Финансова информация – кодове по измерения </w:t>
      </w:r>
    </w:p>
    <w:p w14:paraId="21A6F66D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Default="006D3332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 w:val="0"/>
          <w:bCs/>
          <w:noProof/>
          <w:szCs w:val="28"/>
          <w:lang w:val="bg-BG" w:eastAsia="bg-BG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4AD47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BB8671E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58BA13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77777777"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="003A0741" w:rsidRPr="00E57A89">
        <w:rPr>
          <w:rFonts w:ascii="Times New Roman" w:hAnsi="Times New Roman"/>
          <w:bCs/>
          <w:szCs w:val="24"/>
          <w:lang w:val="bg-BG"/>
        </w:rPr>
        <w:t xml:space="preserve"> Бюджет (в лева) 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14274C23" w14:textId="77777777" w:rsidR="00892FC0" w:rsidRPr="009733EE" w:rsidRDefault="00892FC0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3D77A00D" wp14:editId="3143F5B4">
            <wp:extent cx="5760720" cy="1960880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A066" w14:textId="77777777" w:rsidR="003A0741" w:rsidRPr="00F717D2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попълване на бюджетните пера следва да се има предвид приложимия режим за конкретното проектно предложение съгласно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14</w:t>
      </w:r>
      <w:r w:rsidR="003B4E68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>); разходи от ниво 3 (1.</w:t>
      </w:r>
      <w:proofErr w:type="spellStart"/>
      <w:r w:rsidRPr="00892FC0">
        <w:rPr>
          <w:rFonts w:ascii="Times New Roman" w:hAnsi="Times New Roman"/>
          <w:b w:val="0"/>
          <w:sz w:val="24"/>
          <w:szCs w:val="24"/>
          <w:lang w:val="bg-BG"/>
        </w:rPr>
        <w:t>1</w:t>
      </w:r>
      <w:proofErr w:type="spellEnd"/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77777777" w:rsidR="00046215" w:rsidRPr="00892FC0" w:rsidRDefault="00945F8F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35D236" wp14:editId="06CE109A">
                <wp:simplePos x="0" y="0"/>
                <wp:positionH relativeFrom="column">
                  <wp:posOffset>-184150</wp:posOffset>
                </wp:positionH>
                <wp:positionV relativeFrom="paragraph">
                  <wp:posOffset>1971675</wp:posOffset>
                </wp:positionV>
                <wp:extent cx="238125" cy="111125"/>
                <wp:effectExtent l="0" t="19050" r="47625" b="4127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11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A7F7688" id="Right Arrow 45" o:spid="_x0000_s1026" type="#_x0000_t13" style="position:absolute;margin-left:-14.5pt;margin-top:155.25pt;width:18.75pt;height: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" adj="16560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5F9327" wp14:editId="2F9D0347">
                <wp:simplePos x="0" y="0"/>
                <wp:positionH relativeFrom="column">
                  <wp:posOffset>-184150</wp:posOffset>
                </wp:positionH>
                <wp:positionV relativeFrom="paragraph">
                  <wp:posOffset>1168400</wp:posOffset>
                </wp:positionV>
                <wp:extent cx="238760" cy="127000"/>
                <wp:effectExtent l="0" t="19050" r="46990" b="44450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F4945C6" id="Right Arrow 44" o:spid="_x0000_s1026" type="#_x0000_t13" style="position:absolute;margin-left:-14.5pt;margin-top:92pt;width:18.8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" adj="15855" fillcolor="#4f81bd [3204]" strokecolor="#243f60 [1604]" strokeweight="2pt">
                <v:path arrowok="t"/>
              </v:shape>
            </w:pict>
          </mc:Fallback>
        </mc:AlternateContent>
      </w:r>
      <w:r w:rsidR="00046215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59398E7" wp14:editId="7A5DB526">
            <wp:extent cx="5760720" cy="22555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6BD5" w14:textId="77777777"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5FEA8A5E" w14:textId="77777777" w:rsidR="003A0741" w:rsidRPr="00892FC0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 – 100%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="003A0741"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автоматично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полето „БФП“ в бюджетен ред от ниво 3. Кандидатът въвежда сумата на безвъзмездната финансова помощ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на 100% </w:t>
      </w:r>
      <w:r w:rsidR="00B8366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„0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”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разхода и съответно „0”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лева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43CB16A2" w14:textId="77777777"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61302090" w14:textId="77777777"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E5E1ABE" w14:textId="77777777" w:rsidR="003A0741" w:rsidRPr="00842CAE" w:rsidRDefault="00945F8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FB6DD5" wp14:editId="03B18E7A">
                <wp:simplePos x="0" y="0"/>
                <wp:positionH relativeFrom="column">
                  <wp:posOffset>5727065</wp:posOffset>
                </wp:positionH>
                <wp:positionV relativeFrom="paragraph">
                  <wp:posOffset>1001395</wp:posOffset>
                </wp:positionV>
                <wp:extent cx="246380" cy="127000"/>
                <wp:effectExtent l="0" t="0" r="20320" b="25400"/>
                <wp:wrapNone/>
                <wp:docPr id="43" name="Left Arrow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1270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E5924D0" id="Left Arrow 43" o:spid="_x0000_s1026" type="#_x0000_t66" style="position:absolute;margin-left:450.95pt;margin-top:78.85pt;width:19.4pt;height:1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" adj="556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388CE" wp14:editId="7B94204C">
                <wp:simplePos x="0" y="0"/>
                <wp:positionH relativeFrom="column">
                  <wp:posOffset>5711190</wp:posOffset>
                </wp:positionH>
                <wp:positionV relativeFrom="paragraph">
                  <wp:posOffset>309880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75B644EE" id="Left Arrow 42" o:spid="_x0000_s1026" type="#_x0000_t66" style="position:absolute;margin-left:449.7pt;margin-top:24.4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A57omF4QAAAAk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="00046215">
        <w:rPr>
          <w:noProof/>
          <w:lang w:val="bg-BG" w:eastAsia="bg-BG"/>
        </w:rPr>
        <w:drawing>
          <wp:inline distT="0" distB="0" distL="0" distR="0" wp14:anchorId="7CA7FF2A" wp14:editId="53F4DC54">
            <wp:extent cx="5760720" cy="1294130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4AA1D" w14:textId="77777777"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6EF220" w14:textId="77777777" w:rsidR="003C0882" w:rsidRPr="00842CAE" w:rsidRDefault="003C088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14B9C6D" w14:textId="77777777"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CBCE388" w14:textId="77777777" w:rsidR="003A0741" w:rsidRPr="00E57A89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Финансова информация – източници на финансиране (в лева)  </w:t>
      </w:r>
    </w:p>
    <w:p w14:paraId="45719B64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4A860FC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9D9596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3B555E8" wp14:editId="0EADABDB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77777777" w:rsidR="003A0741" w:rsidRPr="00E57A89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</w:t>
      </w:r>
      <w:r w:rsidRPr="00E57A89">
        <w:rPr>
          <w:rFonts w:ascii="Times New Roman" w:hAnsi="Times New Roman"/>
          <w:bCs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14:paraId="47A7EBAE" w14:textId="77777777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7 „План за изпълнение / Дейности по проекта“ се визуализира следният прозорец:</w:t>
      </w:r>
    </w:p>
    <w:p w14:paraId="10094828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F21E71E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AC59C4" w14:textId="44BED549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8FC9550" w14:textId="110E2C05" w:rsidR="007C5547" w:rsidRPr="00842CAE" w:rsidRDefault="006D333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rFonts w:eastAsia="Calibri"/>
          <w:noProof/>
          <w:sz w:val="24"/>
          <w:szCs w:val="24"/>
          <w:lang w:val="bg-BG" w:eastAsia="bg-BG"/>
        </w:rPr>
        <w:drawing>
          <wp:inline distT="0" distB="0" distL="0" distR="0" wp14:anchorId="67BB8578" wp14:editId="71D46DBE">
            <wp:extent cx="5760720" cy="390618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0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F8E11F" w14:textId="7B43479F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кандидатстване, които са посочени </w:t>
      </w:r>
      <w:r w:rsidR="00F16EEC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F16EEC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„Описание на планираните инвестиции и дейности, които ще бъдат извършени в рамките на периода за проверка изпълнението на бизнес план” от Приложение № </w:t>
      </w:r>
      <w:r w:rsidR="00E57A89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9A1A60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F717D2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7279A64D" w14:textId="71B9112D" w:rsidR="00D840EA" w:rsidRPr="00D840EA" w:rsidRDefault="00945F8F" w:rsidP="004C554C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64F843" wp14:editId="3A94CF4C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72A719B"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</w:p>
    <w:p w14:paraId="3FEDBF00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lastRenderedPageBreak/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14:paraId="0E5765D1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планира да изпълни всяка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6D333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77777777" w:rsidR="007C5547" w:rsidRPr="00F717D2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т. 2 от раздел 13.1.</w:t>
      </w:r>
    </w:p>
    <w:p w14:paraId="3E25CD88" w14:textId="17D47BB7" w:rsidR="006D3332" w:rsidRDefault="005D3B0A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4334D">
        <w:rPr>
          <w:rFonts w:ascii="Times New Roman" w:eastAsia="Calibri" w:hAnsi="Times New Roman"/>
          <w:sz w:val="24"/>
          <w:szCs w:val="24"/>
          <w:lang w:val="bg-BG"/>
        </w:rPr>
        <w:t>В „7.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842CAE">
        <w:rPr>
          <w:rFonts w:ascii="Times New Roman" w:hAnsi="Times New Roman"/>
          <w:bCs/>
          <w:sz w:val="24"/>
          <w:szCs w:val="24"/>
          <w:lang w:val="bg-BG"/>
        </w:rPr>
        <w:t>План за изпълнение/Дейности по проекта</w:t>
      </w:r>
      <w:r>
        <w:rPr>
          <w:rFonts w:ascii="Times New Roman" w:hAnsi="Times New Roman"/>
          <w:bCs/>
          <w:sz w:val="24"/>
          <w:szCs w:val="24"/>
          <w:lang w:val="bg-BG"/>
        </w:rPr>
        <w:t>”</w:t>
      </w:r>
      <w:r w:rsidR="007D48E6">
        <w:rPr>
          <w:rFonts w:ascii="Times New Roman" w:hAnsi="Times New Roman"/>
          <w:bCs/>
          <w:sz w:val="24"/>
          <w:szCs w:val="24"/>
          <w:lang w:val="bg-BG"/>
        </w:rPr>
        <w:t xml:space="preserve"> освен дейността, която кандидатът планира за изпълнение на условието по </w:t>
      </w:r>
      <w:r w:rsidR="00F717D2" w:rsidRPr="00286BA4">
        <w:rPr>
          <w:rFonts w:ascii="Times New Roman" w:hAnsi="Times New Roman"/>
          <w:bCs/>
          <w:sz w:val="24"/>
          <w:szCs w:val="24"/>
          <w:lang w:val="bg-BG"/>
        </w:rPr>
        <w:t>т.</w:t>
      </w:r>
      <w:r w:rsidR="005F25F2" w:rsidRPr="00286BA4">
        <w:rPr>
          <w:rFonts w:ascii="Times New Roman" w:hAnsi="Times New Roman"/>
          <w:bCs/>
          <w:sz w:val="24"/>
          <w:szCs w:val="24"/>
          <w:lang w:val="bg-BG"/>
        </w:rPr>
        <w:t xml:space="preserve">2 </w:t>
      </w:r>
      <w:r w:rsidR="007D48E6" w:rsidRPr="00286BA4">
        <w:rPr>
          <w:rFonts w:ascii="Times New Roman" w:hAnsi="Times New Roman"/>
          <w:bCs/>
          <w:sz w:val="24"/>
          <w:szCs w:val="24"/>
          <w:lang w:val="bg-BG"/>
        </w:rPr>
        <w:t>от раздел 13.1 и всички дейности</w:t>
      </w:r>
      <w:r w:rsidR="0014334D" w:rsidRPr="00286BA4">
        <w:rPr>
          <w:rFonts w:ascii="Times New Roman" w:hAnsi="Times New Roman"/>
          <w:bCs/>
          <w:sz w:val="24"/>
          <w:szCs w:val="24"/>
          <w:lang w:val="bg-BG"/>
        </w:rPr>
        <w:t>, описани</w:t>
      </w:r>
      <w:r w:rsidR="009733EE" w:rsidRPr="00286BA4">
        <w:rPr>
          <w:rFonts w:ascii="Times New Roman" w:hAnsi="Times New Roman"/>
          <w:bCs/>
          <w:sz w:val="24"/>
          <w:szCs w:val="24"/>
          <w:lang w:val="bg-BG"/>
        </w:rPr>
        <w:t xml:space="preserve"> в Таблица </w:t>
      </w:r>
      <w:r w:rsidR="00F717D2" w:rsidRPr="00286BA4">
        <w:rPr>
          <w:rFonts w:ascii="Times New Roman" w:hAnsi="Times New Roman"/>
          <w:bCs/>
          <w:sz w:val="24"/>
          <w:szCs w:val="24"/>
          <w:lang w:val="bg-BG"/>
        </w:rPr>
        <w:t>2</w:t>
      </w:r>
      <w:r w:rsidR="009733EE" w:rsidRPr="00286BA4">
        <w:rPr>
          <w:rFonts w:ascii="Times New Roman" w:hAnsi="Times New Roman"/>
          <w:bCs/>
          <w:sz w:val="24"/>
          <w:szCs w:val="24"/>
          <w:lang w:val="bg-BG"/>
        </w:rPr>
        <w:t xml:space="preserve"> от Приложение № </w:t>
      </w:r>
      <w:r w:rsidR="006D3332">
        <w:rPr>
          <w:rFonts w:ascii="Times New Roman" w:hAnsi="Times New Roman"/>
          <w:bCs/>
          <w:sz w:val="24"/>
          <w:szCs w:val="24"/>
          <w:lang w:val="bg-BG"/>
        </w:rPr>
        <w:t>3</w:t>
      </w:r>
      <w:r w:rsidR="006D3332" w:rsidRPr="00286BA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733EE" w:rsidRPr="00286BA4">
        <w:rPr>
          <w:rFonts w:ascii="Times New Roman" w:hAnsi="Times New Roman"/>
          <w:bCs/>
          <w:sz w:val="24"/>
          <w:szCs w:val="24"/>
          <w:lang w:val="bg-BG"/>
        </w:rPr>
        <w:t>към У</w:t>
      </w:r>
      <w:r w:rsidR="0014334D" w:rsidRPr="00286BA4">
        <w:rPr>
          <w:rFonts w:ascii="Times New Roman" w:hAnsi="Times New Roman"/>
          <w:bCs/>
          <w:sz w:val="24"/>
          <w:szCs w:val="24"/>
          <w:lang w:val="bg-BG"/>
        </w:rPr>
        <w:t>словията за кандидатстване.</w:t>
      </w:r>
      <w:r w:rsidR="0014334D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</w:p>
    <w:p w14:paraId="0F92A6B5" w14:textId="4B4AC1A8" w:rsidR="003A0741" w:rsidRPr="00E57A89" w:rsidRDefault="003A074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* В плана не се попълват месеца от календарната година ( </w:t>
      </w:r>
      <w:r w:rsidRPr="00E57A89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Продължителност на дейността (месеци)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дейността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257BCF0E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 –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178359" w14:textId="79941F5E" w:rsidR="00A531DD" w:rsidRPr="00E57A89" w:rsidRDefault="003A0741" w:rsidP="00A531DD">
      <w:pPr>
        <w:rPr>
          <w:rFonts w:ascii="Times New Roman" w:hAnsi="Times New Roman"/>
          <w:b w:val="0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 xml:space="preserve">8. </w:t>
      </w:r>
      <w:r w:rsidRPr="00E57A89">
        <w:rPr>
          <w:rFonts w:ascii="Times New Roman" w:hAnsi="Times New Roman"/>
          <w:bCs/>
          <w:szCs w:val="24"/>
          <w:lang w:val="bg-BG"/>
        </w:rPr>
        <w:t>Индикатори</w:t>
      </w:r>
      <w:r w:rsidR="006D3332">
        <w:rPr>
          <w:rFonts w:ascii="Times New Roman" w:hAnsi="Times New Roman"/>
          <w:szCs w:val="24"/>
          <w:lang w:val="bg-BG"/>
        </w:rPr>
        <w:t xml:space="preserve"> - </w:t>
      </w:r>
      <w:r w:rsidR="00A531DD" w:rsidRPr="00E57A89">
        <w:rPr>
          <w:rFonts w:ascii="Times New Roman" w:hAnsi="Times New Roman"/>
          <w:szCs w:val="24"/>
          <w:lang w:val="bg-BG"/>
        </w:rPr>
        <w:t>За настоящата процедура</w:t>
      </w:r>
      <w:r w:rsidR="006D3332">
        <w:rPr>
          <w:rFonts w:ascii="Times New Roman" w:hAnsi="Times New Roman"/>
          <w:szCs w:val="24"/>
          <w:lang w:val="bg-BG"/>
        </w:rPr>
        <w:t xml:space="preserve"> </w:t>
      </w:r>
      <w:r w:rsidR="00A531DD" w:rsidRPr="00E57A89">
        <w:rPr>
          <w:rFonts w:ascii="Times New Roman" w:hAnsi="Times New Roman"/>
          <w:szCs w:val="24"/>
          <w:lang w:val="bg-BG"/>
        </w:rPr>
        <w:t xml:space="preserve"> е неприложимо</w:t>
      </w:r>
    </w:p>
    <w:p w14:paraId="5D16E31E" w14:textId="77777777" w:rsidR="003A0741" w:rsidRPr="00E57A89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</w:p>
    <w:p w14:paraId="5213E46B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02EB3A3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AE5B17" w14:textId="77777777" w:rsidR="0093596B" w:rsidRPr="00286BA4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DE96A42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C4E30AB" wp14:editId="6EADEE14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24D7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F83528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041C0C56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311F9B0" w14:textId="77777777" w:rsidR="0081601E" w:rsidRPr="00E57A89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9. Екип</w:t>
      </w:r>
      <w:r w:rsidR="00A531DD" w:rsidRPr="00E57A89">
        <w:rPr>
          <w:rFonts w:ascii="Times New Roman" w:hAnsi="Times New Roman"/>
          <w:bCs/>
          <w:szCs w:val="24"/>
          <w:lang w:val="bg-BG"/>
        </w:rPr>
        <w:t xml:space="preserve">. </w:t>
      </w:r>
    </w:p>
    <w:p w14:paraId="23A4A27E" w14:textId="77777777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lastRenderedPageBreak/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се въвеждате данните за ръководителя на земеделското стопанство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7DFA6F2C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0B87DC0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611BC4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71F785" w14:textId="428463EA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C317479" w14:textId="77777777" w:rsidR="00DA7808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04E008E" w14:textId="77777777" w:rsidR="00F82897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B77FCB6" w14:textId="272058E6" w:rsidR="00F82897" w:rsidRPr="00842CAE" w:rsidRDefault="00A622B6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Cs/>
          <w:noProof/>
          <w:color w:val="FF0000"/>
          <w:sz w:val="24"/>
          <w:szCs w:val="24"/>
          <w:lang w:val="bg-BG" w:eastAsia="bg-BG"/>
        </w:rPr>
        <w:drawing>
          <wp:inline distT="0" distB="0" distL="0" distR="0" wp14:anchorId="1EFF49FF" wp14:editId="54712AC2">
            <wp:extent cx="5760720" cy="282640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6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26A3A4" w14:textId="5F1F8EB4" w:rsidR="00E16763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могат да се добавят членове от Екипа. </w:t>
      </w:r>
      <w:r w:rsidR="00E16763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03F0D6AE" wp14:editId="496891E0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0A46B" w14:textId="77777777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</w:t>
      </w: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04906E8C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33EDA3E3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3EB509B1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Позиция по проекта (до 200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се попълва задължително;</w:t>
      </w:r>
    </w:p>
    <w:p w14:paraId="4241970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Квалификация и отговорности (до 3 000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694CC010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07106B2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B1AAF2F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59BF73B7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20C724ED" w14:textId="77777777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 xml:space="preserve">10. </w:t>
      </w:r>
      <w:r w:rsidRPr="00E57A89">
        <w:rPr>
          <w:rFonts w:ascii="Times New Roman" w:hAnsi="Times New Roman"/>
          <w:bCs/>
          <w:szCs w:val="24"/>
          <w:lang w:val="bg-BG"/>
        </w:rPr>
        <w:t>План за външно възлагане – Само за възложители по ЗОП</w:t>
      </w:r>
      <w:r w:rsidR="009246FB" w:rsidRPr="00E57A89">
        <w:rPr>
          <w:rFonts w:ascii="Times New Roman" w:hAnsi="Times New Roman"/>
          <w:bCs/>
          <w:szCs w:val="24"/>
          <w:lang w:val="bg-BG"/>
        </w:rPr>
        <w:t>. *По настоящата процедура е неприложимо</w:t>
      </w:r>
      <w:r w:rsidR="009F114E" w:rsidRPr="00E57A89">
        <w:rPr>
          <w:rFonts w:ascii="Times New Roman" w:hAnsi="Times New Roman"/>
          <w:bCs/>
          <w:szCs w:val="24"/>
          <w:lang w:val="bg-BG"/>
        </w:rPr>
        <w:t>.</w:t>
      </w:r>
    </w:p>
    <w:p w14:paraId="12E04BBA" w14:textId="77777777" w:rsidR="00A94A75" w:rsidRPr="00E05742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5DF53E1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5B2DE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BB10ED9" wp14:editId="629377D1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8481750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B31F78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CB1C68" w14:textId="77777777" w:rsidR="00E84B3E" w:rsidRPr="00842CAE" w:rsidRDefault="00E84B3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4E6876B9" wp14:editId="189F8355">
            <wp:extent cx="5760720" cy="244919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Предмет на предвидената процедура (до 1 000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46777A15" w14:textId="77777777" w:rsidR="00A210A0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093522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77777777" w:rsidR="00B06A5C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  <w:r w:rsidRPr="00E57A89">
        <w:rPr>
          <w:rFonts w:ascii="Times New Roman" w:hAnsi="Times New Roman"/>
          <w:szCs w:val="24"/>
          <w:lang w:val="bg-BG"/>
        </w:rPr>
        <w:t>11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Pr="00E57A89">
        <w:rPr>
          <w:rFonts w:ascii="Times New Roman" w:hAnsi="Times New Roman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7DA6D52E" w14:textId="77777777" w:rsidR="00D1360A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</w:p>
    <w:p w14:paraId="0A699072" w14:textId="77777777" w:rsidR="00A622B6" w:rsidRPr="00A622B6" w:rsidRDefault="00A622B6" w:rsidP="00A622B6">
      <w:pPr>
        <w:numPr>
          <w:ilvl w:val="0"/>
          <w:numId w:val="17"/>
        </w:num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sz w:val="24"/>
          <w:szCs w:val="24"/>
          <w:lang w:val="bg-BG"/>
        </w:rPr>
        <w:t>11.1 Хоризонтални политики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на хоризонталните политики на ЕС </w:t>
      </w:r>
    </w:p>
    <w:p w14:paraId="0ED725EE" w14:textId="77777777" w:rsidR="00A622B6" w:rsidRPr="00A622B6" w:rsidRDefault="00A622B6" w:rsidP="00A622B6">
      <w:pPr>
        <w:spacing w:after="120"/>
        <w:ind w:left="1069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 Кандидатът декларира, че проектното предложение съответства на принципите за </w:t>
      </w:r>
      <w:proofErr w:type="spellStart"/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</w:t>
      </w:r>
      <w:proofErr w:type="spellEnd"/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 и недопускане на дискриминация, устойчиво развитие и равенство между половете</w:t>
      </w:r>
    </w:p>
    <w:p w14:paraId="6ED6DDFF" w14:textId="77777777" w:rsidR="00A622B6" w:rsidRPr="00A622B6" w:rsidRDefault="00A622B6" w:rsidP="00A622B6">
      <w:pPr>
        <w:spacing w:after="120"/>
        <w:ind w:left="1069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>, графики и др.п.</w:t>
      </w:r>
    </w:p>
    <w:p w14:paraId="2C0CEB34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6A7E982" w14:textId="77777777"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2B5DBDE" w14:textId="77777777" w:rsidR="00A94A75" w:rsidRPr="00E57A89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1</w:t>
      </w:r>
      <w:r w:rsidR="00D1360A" w:rsidRPr="00E57A89">
        <w:rPr>
          <w:rFonts w:ascii="Times New Roman" w:hAnsi="Times New Roman"/>
          <w:bCs/>
          <w:szCs w:val="24"/>
          <w:lang w:val="bg-BG"/>
        </w:rPr>
        <w:t>2</w:t>
      </w:r>
      <w:r w:rsidRPr="00E57A89">
        <w:rPr>
          <w:rFonts w:ascii="Times New Roman" w:hAnsi="Times New Roman"/>
          <w:bCs/>
          <w:szCs w:val="24"/>
          <w:lang w:val="bg-BG"/>
        </w:rPr>
        <w:t xml:space="preserve">. Прикачени електронно подписани документи </w:t>
      </w:r>
    </w:p>
    <w:p w14:paraId="45C0C3F7" w14:textId="77777777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77777777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A7E0B7A" wp14:editId="108B189F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C0416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</w:t>
      </w:r>
      <w:r w:rsidRPr="00286BA4">
        <w:rPr>
          <w:bCs/>
          <w:color w:val="auto"/>
          <w:lang w:eastAsia="en-US"/>
        </w:rPr>
        <w:t>Формуляра за кандидатстване, можете да го проверите за допуснати грешки, като използвате бутон</w:t>
      </w:r>
      <w:r w:rsidRPr="00842CAE">
        <w:rPr>
          <w:bCs/>
          <w:color w:val="auto"/>
          <w:lang w:eastAsia="en-US"/>
        </w:rPr>
        <w:t xml:space="preserve"> „Провери формуляра за грешки“, който се визуализира в долната средна част на екрана. </w:t>
      </w:r>
    </w:p>
    <w:p w14:paraId="6035ADC3" w14:textId="77777777" w:rsidR="00EF74F2" w:rsidRPr="00842CAE" w:rsidRDefault="00945F8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C424F" wp14:editId="79C8B387">
                <wp:simplePos x="0" y="0"/>
                <wp:positionH relativeFrom="column">
                  <wp:posOffset>1517650</wp:posOffset>
                </wp:positionH>
                <wp:positionV relativeFrom="paragraph">
                  <wp:posOffset>920750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543AAF1" id="Right Arrow 49" o:spid="_x0000_s1026" type="#_x0000_t13" style="position:absolute;margin-left:119.5pt;margin-top:72.5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KBNQ+r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 w:rsidR="00EF74F2" w:rsidRPr="00B13414">
        <w:rPr>
          <w:noProof/>
          <w:highlight w:val="yellow"/>
        </w:rPr>
        <w:drawing>
          <wp:inline distT="0" distB="0" distL="0" distR="0" wp14:anchorId="239C324A" wp14:editId="3A41F841">
            <wp:extent cx="5760720" cy="136080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7EFBB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39886496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09F078D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lastRenderedPageBreak/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11D085E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07AD88D9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27679A77" w14:textId="77777777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4C9D9275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4087A6E" w14:textId="77777777"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3B32BF0" wp14:editId="6BA990FE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DA553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1CC596A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842CAE" w:rsidRDefault="00A94A75" w:rsidP="00A94A75">
      <w:pPr>
        <w:pStyle w:val="Default"/>
      </w:pPr>
      <w:r w:rsidRPr="00F717D2">
        <w:t xml:space="preserve">Документите, които се подават на етап кандидатстване са подробно описани в </w:t>
      </w:r>
      <w:r w:rsidR="00F717D2" w:rsidRPr="00F717D2">
        <w:t>Раздел</w:t>
      </w:r>
      <w:r w:rsidRPr="00F717D2">
        <w:t xml:space="preserve"> 24 от условията за кандидатстване.</w:t>
      </w:r>
      <w:r w:rsidRPr="00842CAE">
        <w:t xml:space="preserve"> </w:t>
      </w:r>
    </w:p>
    <w:p w14:paraId="73EA53E9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Следва да имате предвид, че системата няма да 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>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3B98F5FC" w14:textId="77777777" w:rsidR="00FA759F" w:rsidRPr="00856A98" w:rsidRDefault="00FA759F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B13414">
        <w:rPr>
          <w:noProof/>
          <w:highlight w:val="yellow"/>
          <w:lang w:val="bg-BG" w:eastAsia="bg-BG"/>
        </w:rPr>
        <w:drawing>
          <wp:inline distT="0" distB="0" distL="0" distR="0" wp14:anchorId="632C554F" wp14:editId="36D1AD6A">
            <wp:extent cx="5760720" cy="1652905"/>
            <wp:effectExtent l="0" t="0" r="0" b="444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33FF2676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2A0AF5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кандидатът избира съответния документ 2 пъти, като зарежда указания формат към всеки. </w:t>
      </w:r>
    </w:p>
    <w:p w14:paraId="69729F19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D4E78C5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767C039E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B13414">
        <w:rPr>
          <w:rFonts w:ascii="Times New Roman" w:hAnsi="Times New Roman"/>
          <w:noProof/>
          <w:sz w:val="24"/>
          <w:szCs w:val="24"/>
          <w:highlight w:val="yellow"/>
          <w:lang w:val="bg-BG" w:eastAsia="bg-BG"/>
        </w:rPr>
        <w:drawing>
          <wp:inline distT="0" distB="0" distL="0" distR="0" wp14:anchorId="24F67CB3" wp14:editId="1F1A938E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3AD87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844C18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0C1155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A5C4E0C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E57A89" w:rsidRDefault="00C76AC8" w:rsidP="00C76AC8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57A89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7" w:history="1">
        <w:r w:rsidR="005979FA" w:rsidRPr="005979FA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7. Маркирайте, че сте съгласни по време на оценката комуникацията с Вас да се извършва посредством посочения от Вас в профила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адрес и натиснете бутон „Продължи“</w:t>
      </w:r>
      <w:r w:rsidR="00223B5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7BB91F0A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27287311" w14:textId="3D924391" w:rsidR="00A622B6" w:rsidRP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13.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Запаметете сваления файл на Вашия компютър, на място където няма други</w:t>
      </w:r>
    </w:p>
    <w:p w14:paraId="55D31F4D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1F64BBCB" w14:textId="69E1AE05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4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Използвайки посочения от издателя на електронния подпис софтуер за</w:t>
      </w:r>
    </w:p>
    <w:p w14:paraId="76852705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aisun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Файлът</w:t>
      </w:r>
    </w:p>
    <w:p w14:paraId="6D36E792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), а</w:t>
      </w:r>
    </w:p>
    <w:p w14:paraId="6E5EB682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разширението на генерирания файл следва да бъде .p7s (За потребители на</w:t>
      </w:r>
    </w:p>
    <w:p w14:paraId="428C9DC6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електронен подпис 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B-Trust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</w:t>
      </w:r>
    </w:p>
    <w:p w14:paraId="278D9B35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издателя софтуер 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Desktop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Signer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като се избере тип на подписване PKCS 7 и да</w:t>
      </w:r>
    </w:p>
    <w:p w14:paraId="7E8817C4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</w:p>
    <w:p w14:paraId="4604C066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(p7s), нивото да е 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Baseline_B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 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Хеш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алгоритъм SHA1)</w:t>
      </w:r>
    </w:p>
    <w:p w14:paraId="3F55EF2F" w14:textId="067CA5CF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Генерираният от софтуера файл с подпис с разширение .p7s следва да бъде с</w:t>
      </w:r>
    </w:p>
    <w:p w14:paraId="5EC5A7A7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29FE549" w14:textId="5FC4D4CD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6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Върнете се обратно в системата и в т. 3 „Заредете подписите“ натиснете бутон</w:t>
      </w:r>
    </w:p>
    <w:p w14:paraId="7B2C1475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6519BEEB" w14:textId="20F1DDDD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7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Посочвате генерирания от софтуера за подписване файл с разширение .p7s и го</w:t>
      </w:r>
    </w:p>
    <w:p w14:paraId="27BE254C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44A9ABFA" w14:textId="1C8AB27C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8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При коректна работа системата ще Ви изведе информация за прикачения</w:t>
      </w:r>
    </w:p>
    <w:p w14:paraId="3C3767B8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</w:p>
    <w:p w14:paraId="3492C5C7" w14:textId="77777777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7DBA2527" w14:textId="36F0CB2E" w:rsidR="00A622B6" w:rsidRPr="00A622B6" w:rsidRDefault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9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Ако при зареждане на файла с подпис системата ви изведе съобщение</w:t>
      </w:r>
    </w:p>
    <w:p w14:paraId="69303C68" w14:textId="77777777" w:rsidR="00A622B6" w:rsidRP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т.2 на</w:t>
      </w:r>
    </w:p>
    <w:p w14:paraId="7A8A49B4" w14:textId="77777777" w:rsidR="00A622B6" w:rsidRP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</w:p>
    <w:p w14:paraId="263A7C1F" w14:textId="77777777" w:rsidR="00A622B6" w:rsidRP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възпроизвежда отново, моля да изпратите </w:t>
      </w:r>
      <w:proofErr w:type="spellStart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, описващ възникналото</w:t>
      </w:r>
    </w:p>
    <w:p w14:paraId="4EAF71B6" w14:textId="38F2E410" w:rsidR="00A622B6" w:rsidRDefault="00A622B6" w:rsidP="00A622B6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8" w:history="1">
        <w:r w:rsidRPr="002C1B2F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9744C5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9"/>
      <w:footerReference w:type="default" r:id="rId40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936CEE" w15:done="0"/>
  <w15:commentEx w15:paraId="1E2A943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AD50D" w14:textId="77777777" w:rsidR="008F31C0" w:rsidRDefault="008F31C0" w:rsidP="00BB09B1">
      <w:r>
        <w:separator/>
      </w:r>
    </w:p>
  </w:endnote>
  <w:endnote w:type="continuationSeparator" w:id="0">
    <w:p w14:paraId="3B88CB66" w14:textId="77777777" w:rsidR="008F31C0" w:rsidRDefault="008F31C0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64E2D4AE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CA759B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4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9B760" w14:textId="77777777" w:rsidR="008F31C0" w:rsidRDefault="008F31C0" w:rsidP="00BB09B1">
      <w:r>
        <w:separator/>
      </w:r>
    </w:p>
  </w:footnote>
  <w:footnote w:type="continuationSeparator" w:id="0">
    <w:p w14:paraId="27C53385" w14:textId="77777777" w:rsidR="008F31C0" w:rsidRDefault="008F31C0" w:rsidP="00BB09B1">
      <w:r>
        <w:continuationSeparator/>
      </w:r>
    </w:p>
  </w:footnote>
  <w:footnote w:id="1">
    <w:p w14:paraId="36E9CC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DC1B0C" w14:paraId="0D5AB581" w14:textId="77777777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14:paraId="3893A029" w14:textId="77777777"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bg-BG" w:eastAsia="bg-BG"/>
            </w:rPr>
            <w:drawing>
              <wp:inline distT="0" distB="0" distL="0" distR="0" wp14:anchorId="5C039279" wp14:editId="10170CFE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14:paraId="127429C0" w14:textId="77777777"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14:paraId="0D7270F6" w14:textId="77777777"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bg-BG" w:eastAsia="bg-BG"/>
            </w:rPr>
            <w:drawing>
              <wp:inline distT="0" distB="0" distL="0" distR="0" wp14:anchorId="5F5A285D" wp14:editId="20CB6B8D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A644868" w14:textId="77777777"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14:paraId="743AC313" w14:textId="77777777"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DC1B0C" w14:paraId="35026913" w14:textId="77777777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14:paraId="6BF1C43E" w14:textId="77777777"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14:paraId="3885BCC5" w14:textId="77777777"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5F6A"/>
    <w:rsid w:val="000D4039"/>
    <w:rsid w:val="000D6A5B"/>
    <w:rsid w:val="000E4155"/>
    <w:rsid w:val="000E6D8C"/>
    <w:rsid w:val="000F4F13"/>
    <w:rsid w:val="000F547D"/>
    <w:rsid w:val="00124C30"/>
    <w:rsid w:val="00134EF9"/>
    <w:rsid w:val="00136D23"/>
    <w:rsid w:val="0014233F"/>
    <w:rsid w:val="0014278C"/>
    <w:rsid w:val="0014334D"/>
    <w:rsid w:val="00147E2F"/>
    <w:rsid w:val="0017157E"/>
    <w:rsid w:val="00182DEB"/>
    <w:rsid w:val="001A5B67"/>
    <w:rsid w:val="001B4DF2"/>
    <w:rsid w:val="001B7324"/>
    <w:rsid w:val="001F2B02"/>
    <w:rsid w:val="00223B50"/>
    <w:rsid w:val="002309F4"/>
    <w:rsid w:val="00241FD1"/>
    <w:rsid w:val="00266A46"/>
    <w:rsid w:val="00276F89"/>
    <w:rsid w:val="00283DCB"/>
    <w:rsid w:val="00286BA4"/>
    <w:rsid w:val="002A46EC"/>
    <w:rsid w:val="002A4DBB"/>
    <w:rsid w:val="002A7FC5"/>
    <w:rsid w:val="002C09AA"/>
    <w:rsid w:val="002C2B2A"/>
    <w:rsid w:val="002C644B"/>
    <w:rsid w:val="002F7895"/>
    <w:rsid w:val="00311EBA"/>
    <w:rsid w:val="00361650"/>
    <w:rsid w:val="00393DC7"/>
    <w:rsid w:val="00394F24"/>
    <w:rsid w:val="003A0741"/>
    <w:rsid w:val="003B2B1F"/>
    <w:rsid w:val="003B4E68"/>
    <w:rsid w:val="003B738F"/>
    <w:rsid w:val="003C0882"/>
    <w:rsid w:val="00437617"/>
    <w:rsid w:val="00450C0D"/>
    <w:rsid w:val="00452C8F"/>
    <w:rsid w:val="0045397B"/>
    <w:rsid w:val="00463042"/>
    <w:rsid w:val="00476D42"/>
    <w:rsid w:val="004825DA"/>
    <w:rsid w:val="0048677C"/>
    <w:rsid w:val="00491BD5"/>
    <w:rsid w:val="004B5D36"/>
    <w:rsid w:val="004C4700"/>
    <w:rsid w:val="004C554C"/>
    <w:rsid w:val="004F36D5"/>
    <w:rsid w:val="00542230"/>
    <w:rsid w:val="0054778C"/>
    <w:rsid w:val="00557707"/>
    <w:rsid w:val="0057155D"/>
    <w:rsid w:val="00572620"/>
    <w:rsid w:val="005979FA"/>
    <w:rsid w:val="005D29D9"/>
    <w:rsid w:val="005D3B0A"/>
    <w:rsid w:val="005E267D"/>
    <w:rsid w:val="005F25F2"/>
    <w:rsid w:val="00622CD3"/>
    <w:rsid w:val="0063128A"/>
    <w:rsid w:val="00631B67"/>
    <w:rsid w:val="00634BE2"/>
    <w:rsid w:val="0065128A"/>
    <w:rsid w:val="00655B47"/>
    <w:rsid w:val="00664775"/>
    <w:rsid w:val="006660BF"/>
    <w:rsid w:val="006757E0"/>
    <w:rsid w:val="00676D87"/>
    <w:rsid w:val="00692F32"/>
    <w:rsid w:val="006A688C"/>
    <w:rsid w:val="006D1E7D"/>
    <w:rsid w:val="006D3332"/>
    <w:rsid w:val="006E3D98"/>
    <w:rsid w:val="00711207"/>
    <w:rsid w:val="0071322A"/>
    <w:rsid w:val="00725FE4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CF"/>
    <w:rsid w:val="0081601E"/>
    <w:rsid w:val="00842CAE"/>
    <w:rsid w:val="00856A98"/>
    <w:rsid w:val="008627A8"/>
    <w:rsid w:val="00875B8D"/>
    <w:rsid w:val="00892FC0"/>
    <w:rsid w:val="00897057"/>
    <w:rsid w:val="008B013A"/>
    <w:rsid w:val="008B7181"/>
    <w:rsid w:val="008E01CC"/>
    <w:rsid w:val="008E1F8B"/>
    <w:rsid w:val="008F31C0"/>
    <w:rsid w:val="008F3880"/>
    <w:rsid w:val="009246FB"/>
    <w:rsid w:val="0093596B"/>
    <w:rsid w:val="00945F8F"/>
    <w:rsid w:val="009733EE"/>
    <w:rsid w:val="00975EA5"/>
    <w:rsid w:val="009A1A60"/>
    <w:rsid w:val="009A4C5C"/>
    <w:rsid w:val="009A6FFD"/>
    <w:rsid w:val="009C641D"/>
    <w:rsid w:val="009C667E"/>
    <w:rsid w:val="009F114E"/>
    <w:rsid w:val="009F6498"/>
    <w:rsid w:val="00A10826"/>
    <w:rsid w:val="00A11BCA"/>
    <w:rsid w:val="00A210A0"/>
    <w:rsid w:val="00A22F06"/>
    <w:rsid w:val="00A35E75"/>
    <w:rsid w:val="00A531DD"/>
    <w:rsid w:val="00A622B6"/>
    <w:rsid w:val="00A810E2"/>
    <w:rsid w:val="00A834D6"/>
    <w:rsid w:val="00A94A75"/>
    <w:rsid w:val="00AD2374"/>
    <w:rsid w:val="00AD4927"/>
    <w:rsid w:val="00AF1F28"/>
    <w:rsid w:val="00B06A5C"/>
    <w:rsid w:val="00B13414"/>
    <w:rsid w:val="00B36858"/>
    <w:rsid w:val="00B44CCC"/>
    <w:rsid w:val="00B748A1"/>
    <w:rsid w:val="00B75EE4"/>
    <w:rsid w:val="00B77022"/>
    <w:rsid w:val="00B8366C"/>
    <w:rsid w:val="00B971FF"/>
    <w:rsid w:val="00BA5ACA"/>
    <w:rsid w:val="00BB09B1"/>
    <w:rsid w:val="00BC7AFF"/>
    <w:rsid w:val="00BE7AB0"/>
    <w:rsid w:val="00C1470C"/>
    <w:rsid w:val="00C27607"/>
    <w:rsid w:val="00C52E1E"/>
    <w:rsid w:val="00C64A21"/>
    <w:rsid w:val="00C76AC8"/>
    <w:rsid w:val="00CA759B"/>
    <w:rsid w:val="00CB3886"/>
    <w:rsid w:val="00CC4F1C"/>
    <w:rsid w:val="00CC5972"/>
    <w:rsid w:val="00D11E2B"/>
    <w:rsid w:val="00D12018"/>
    <w:rsid w:val="00D12537"/>
    <w:rsid w:val="00D1360A"/>
    <w:rsid w:val="00D20255"/>
    <w:rsid w:val="00D22A18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D2C3C"/>
    <w:rsid w:val="00DF4201"/>
    <w:rsid w:val="00DF45FE"/>
    <w:rsid w:val="00E05742"/>
    <w:rsid w:val="00E074FC"/>
    <w:rsid w:val="00E16763"/>
    <w:rsid w:val="00E57A89"/>
    <w:rsid w:val="00E76FA8"/>
    <w:rsid w:val="00E84B3E"/>
    <w:rsid w:val="00EA4892"/>
    <w:rsid w:val="00EA6397"/>
    <w:rsid w:val="00EA6921"/>
    <w:rsid w:val="00EC207B"/>
    <w:rsid w:val="00EF74F2"/>
    <w:rsid w:val="00F12290"/>
    <w:rsid w:val="00F16EEC"/>
    <w:rsid w:val="00F37CD1"/>
    <w:rsid w:val="00F411C0"/>
    <w:rsid w:val="00F47F9F"/>
    <w:rsid w:val="00F5086B"/>
    <w:rsid w:val="00F717D2"/>
    <w:rsid w:val="00F7547E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8C6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esteumis2020.government.bg/bg/s/Project/New/e63985b5-b098-4712-bbae-24de177adb6f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3.emf"/><Relationship Id="rId39" Type="http://schemas.openxmlformats.org/officeDocument/2006/relationships/header" Target="header1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theme" Target="theme/theme1.xml"/><Relationship Id="rId50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steumis2020.government.bg/bg/s/Project/New/e63985b5-b098-4712-bbae-24de177adb6f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hyperlink" Target="https://eumis2020.government.bg/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emf"/><Relationship Id="rId36" Type="http://schemas.openxmlformats.org/officeDocument/2006/relationships/image" Target="media/image23.png"/><Relationship Id="rId10" Type="http://schemas.openxmlformats.org/officeDocument/2006/relationships/hyperlink" Target="https://testeumis2020.government.bg/bg/s/Project/New/e63985b5-b098-4712-bbae-24de177adb6f" TargetMode="Externa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" Type="http://schemas.microsoft.com/office/2007/relationships/stylesWithEffects" Target="stylesWithEffects.xml"/><Relationship Id="rId9" Type="http://schemas.openxmlformats.org/officeDocument/2006/relationships/hyperlink" Target="https://testeumis2020.government.bg/bg/s/Project/New/e63985b5-b098-4712-bbae-24de177adb6f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8" Type="http://schemas.openxmlformats.org/officeDocument/2006/relationships/endnotes" Target="endnotes.xml"/><Relationship Id="rId51" Type="http://schemas.microsoft.com/office/2011/relationships/commentsExtended" Target="commentsExtended.xml"/><Relationship Id="rId3" Type="http://schemas.openxmlformats.org/officeDocument/2006/relationships/styles" Target="styles.xml"/><Relationship Id="rId12" Type="http://schemas.openxmlformats.org/officeDocument/2006/relationships/hyperlink" Target="https://eumis2020.government.bg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hyperlink" Target="mailto:support2020@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5.emf"/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B22B-F661-45FB-8F7B-57ACBAC2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3965</Words>
  <Characters>22603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Pavlina Damyanova</cp:lastModifiedBy>
  <cp:revision>6</cp:revision>
  <dcterms:created xsi:type="dcterms:W3CDTF">2019-05-22T12:09:00Z</dcterms:created>
  <dcterms:modified xsi:type="dcterms:W3CDTF">2019-06-19T08:58:00Z</dcterms:modified>
</cp:coreProperties>
</file>